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auGrille4-Accentuation5"/>
        <w:tblpPr w:leftFromText="141" w:rightFromText="141" w:horzAnchor="margin" w:tblpY="1080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961"/>
        <w:gridCol w:w="2693"/>
        <w:gridCol w:w="1950"/>
      </w:tblGrid>
      <w:tr w:rsidR="008C23EE" w:rsidTr="00FC2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02B10" w:rsidRDefault="00F02B10" w:rsidP="00FC24A0">
            <w:pPr>
              <w:ind w:firstLine="708"/>
            </w:pPr>
          </w:p>
        </w:tc>
        <w:tc>
          <w:tcPr>
            <w:tcW w:w="3828" w:type="dxa"/>
          </w:tcPr>
          <w:p w:rsidR="00F02B10" w:rsidRDefault="00F02B10" w:rsidP="00FC24A0">
            <w:pPr>
              <w:ind w:firstLine="7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SYSTEME DE GESTION ACTUELLE</w:t>
            </w:r>
          </w:p>
        </w:tc>
        <w:tc>
          <w:tcPr>
            <w:tcW w:w="4961" w:type="dxa"/>
          </w:tcPr>
          <w:p w:rsidR="00F02B10" w:rsidRDefault="008C23EE" w:rsidP="00FC2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-1134110</wp:posOffset>
                      </wp:positionV>
                      <wp:extent cx="3019425" cy="911225"/>
                      <wp:effectExtent l="0" t="0" r="0" b="31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9425" cy="911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C23EE" w:rsidRPr="008C23EE" w:rsidRDefault="008C23EE" w:rsidP="008C23E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u w:val="singl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C23EE">
                                    <w:rPr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u w:val="singl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GESTION DES ATD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id="Rectangle 1" o:spid="_x0000_s1026" style="position:absolute;left:0;text-align:left;margin-left:52pt;margin-top:-89.3pt;width:237.75pt;height:7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" filled="f" stroked="f" strokeweight="1pt">
                      <v:textbox>
                        <w:txbxContent>
                          <w:p w:rsidR="008C23EE" w:rsidRPr="008C23EE" w:rsidRDefault="008C23EE" w:rsidP="008C23E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1" w:name="_GoBack"/>
                            <w:r w:rsidRPr="008C23EE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GESTION DES ATD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02B10">
              <w:t>SYSTEME DE GESTION DIGITALISEE</w:t>
            </w:r>
          </w:p>
        </w:tc>
        <w:tc>
          <w:tcPr>
            <w:tcW w:w="2693" w:type="dxa"/>
          </w:tcPr>
          <w:p w:rsidR="00F02B10" w:rsidRDefault="00F02B10" w:rsidP="00FC2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COMMENTAIRE</w:t>
            </w:r>
          </w:p>
        </w:tc>
        <w:tc>
          <w:tcPr>
            <w:tcW w:w="1950" w:type="dxa"/>
          </w:tcPr>
          <w:p w:rsidR="00F02B10" w:rsidRDefault="00F02B10" w:rsidP="00FC2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VALIDATION</w:t>
            </w:r>
          </w:p>
        </w:tc>
      </w:tr>
      <w:tr w:rsidR="00386FA4" w:rsidTr="00FC2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86FA4" w:rsidRDefault="00386FA4" w:rsidP="00FC24A0">
            <w:pPr>
              <w:ind w:firstLine="708"/>
            </w:pPr>
          </w:p>
        </w:tc>
        <w:tc>
          <w:tcPr>
            <w:tcW w:w="11482" w:type="dxa"/>
            <w:gridSpan w:val="3"/>
          </w:tcPr>
          <w:p w:rsidR="00386FA4" w:rsidRPr="008C23EE" w:rsidRDefault="00386FA4" w:rsidP="00FC2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C23EE">
              <w:rPr>
                <w:b/>
                <w:bCs/>
                <w:sz w:val="28"/>
                <w:szCs w:val="28"/>
              </w:rPr>
              <w:t>INTERFACE DGI / RECOUVREMENT /RECEVEUR</w:t>
            </w:r>
          </w:p>
        </w:tc>
        <w:tc>
          <w:tcPr>
            <w:tcW w:w="1950" w:type="dxa"/>
          </w:tcPr>
          <w:p w:rsidR="00386FA4" w:rsidRDefault="00386FA4" w:rsidP="00FC2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24A0" w:rsidTr="00FC24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02B10" w:rsidRDefault="00F02B10" w:rsidP="00FC24A0">
            <w:r>
              <w:t>01</w:t>
            </w:r>
          </w:p>
        </w:tc>
        <w:tc>
          <w:tcPr>
            <w:tcW w:w="3828" w:type="dxa"/>
          </w:tcPr>
          <w:p w:rsidR="00F02B10" w:rsidRDefault="00192D08" w:rsidP="00CB0A86">
            <w:pPr>
              <w:tabs>
                <w:tab w:val="left" w:pos="111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Recherche manuelle des relations d’affaire</w:t>
            </w:r>
          </w:p>
          <w:p w:rsidR="008168FE" w:rsidRDefault="008168FE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61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Recherche automatique des relations d’affaires du redevable</w:t>
            </w:r>
            <w:r w:rsidR="009F41DF">
              <w:t xml:space="preserve"> par saisie de son NIU </w:t>
            </w:r>
          </w:p>
        </w:tc>
        <w:tc>
          <w:tcPr>
            <w:tcW w:w="2693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23EE" w:rsidTr="00157A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02B10" w:rsidRDefault="00F02B10" w:rsidP="00FC24A0">
            <w:r>
              <w:t>02</w:t>
            </w:r>
          </w:p>
        </w:tc>
        <w:tc>
          <w:tcPr>
            <w:tcW w:w="3828" w:type="dxa"/>
          </w:tcPr>
          <w:p w:rsidR="00F02B10" w:rsidRDefault="003127AC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Emission des courriers à chaque destinataire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:rsidR="00F02B10" w:rsidRDefault="00F02B1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Saisie des informations de l’ATD</w:t>
            </w:r>
          </w:p>
        </w:tc>
        <w:tc>
          <w:tcPr>
            <w:tcW w:w="2693" w:type="dxa"/>
          </w:tcPr>
          <w:p w:rsidR="00F02B10" w:rsidRDefault="00F02B1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02B10" w:rsidRDefault="00F02B1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24A0" w:rsidTr="00FC24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02B10" w:rsidRDefault="00F02B10" w:rsidP="00FC24A0">
            <w:r>
              <w:t>03</w:t>
            </w:r>
          </w:p>
        </w:tc>
        <w:tc>
          <w:tcPr>
            <w:tcW w:w="3828" w:type="dxa"/>
          </w:tcPr>
          <w:p w:rsidR="00F02B10" w:rsidRDefault="00192D08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Dépôt de l’ATD au service courrier </w:t>
            </w:r>
            <w:r w:rsidR="003127AC">
              <w:t xml:space="preserve"> de chaque destinataire</w:t>
            </w:r>
          </w:p>
        </w:tc>
        <w:tc>
          <w:tcPr>
            <w:tcW w:w="4961" w:type="dxa"/>
          </w:tcPr>
          <w:p w:rsidR="00F02B10" w:rsidRDefault="009F41DF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Edition et transmission </w:t>
            </w:r>
            <w:r w:rsidR="00F02B10">
              <w:t xml:space="preserve">automatique de l’ATD </w:t>
            </w:r>
            <w:r>
              <w:t>à chaque chacune des relations</w:t>
            </w:r>
            <w:r w:rsidR="00F02B10">
              <w:t xml:space="preserve"> </w:t>
            </w:r>
            <w:r>
              <w:t>d’affaire sélectionnée</w:t>
            </w:r>
            <w:r w:rsidR="00F02B10">
              <w:t xml:space="preserve"> </w:t>
            </w:r>
          </w:p>
        </w:tc>
        <w:tc>
          <w:tcPr>
            <w:tcW w:w="2693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23EE" w:rsidTr="00EF0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02B10" w:rsidRDefault="00F02B10" w:rsidP="00FC24A0">
            <w:r>
              <w:t>04</w:t>
            </w:r>
          </w:p>
        </w:tc>
        <w:tc>
          <w:tcPr>
            <w:tcW w:w="3828" w:type="dxa"/>
          </w:tcPr>
          <w:p w:rsidR="00F02B10" w:rsidRDefault="00192D08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Dépôt </w:t>
            </w:r>
            <w:r w:rsidR="003127AC">
              <w:t xml:space="preserve">des </w:t>
            </w:r>
            <w:r>
              <w:t>notification</w:t>
            </w:r>
            <w:r w:rsidR="003127AC">
              <w:t>s au service courrier du redevable</w:t>
            </w:r>
            <w:r>
              <w:t xml:space="preserve"> 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:rsidR="00F02B10" w:rsidRDefault="009F41DF" w:rsidP="00FC24A0">
            <w:pPr>
              <w:tabs>
                <w:tab w:val="left" w:pos="97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Notification automatique du redevable </w:t>
            </w:r>
          </w:p>
        </w:tc>
        <w:tc>
          <w:tcPr>
            <w:tcW w:w="2693" w:type="dxa"/>
          </w:tcPr>
          <w:p w:rsidR="00F02B10" w:rsidRDefault="00F02B1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02B10" w:rsidRDefault="00F02B1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24A0" w:rsidTr="00E36F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02B10" w:rsidRDefault="00F02B10" w:rsidP="00FC24A0">
            <w:r>
              <w:t>05</w:t>
            </w:r>
          </w:p>
        </w:tc>
        <w:tc>
          <w:tcPr>
            <w:tcW w:w="3828" w:type="dxa"/>
          </w:tcPr>
          <w:p w:rsidR="00F02B10" w:rsidRDefault="00192D08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Renseignement manuel des informations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:rsidR="00F02B10" w:rsidRDefault="009F41DF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Visualisation des ATD émis </w:t>
            </w:r>
          </w:p>
        </w:tc>
        <w:tc>
          <w:tcPr>
            <w:tcW w:w="2693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FA4" w:rsidTr="00E36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86FA4" w:rsidRDefault="000F6666" w:rsidP="00FC24A0">
            <w:r>
              <w:t>06</w:t>
            </w:r>
          </w:p>
        </w:tc>
        <w:tc>
          <w:tcPr>
            <w:tcW w:w="3828" w:type="dxa"/>
          </w:tcPr>
          <w:p w:rsidR="00386FA4" w:rsidRDefault="00192D08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Levée manuel des ATD « Exécutés en totalité »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Levée automatiques des ATD « Exécutés en totalité » </w:t>
            </w:r>
            <w:r w:rsidR="003127AC">
              <w:t>et notification automatique au redevable</w:t>
            </w:r>
          </w:p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23EE" w:rsidTr="00FC24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F6666" w:rsidRDefault="000F6666" w:rsidP="00FC24A0">
            <w:pPr>
              <w:rPr>
                <w:b w:val="0"/>
                <w:bCs w:val="0"/>
              </w:rPr>
            </w:pPr>
          </w:p>
          <w:p w:rsidR="000F6666" w:rsidRDefault="000F6666" w:rsidP="00FC24A0">
            <w:pPr>
              <w:rPr>
                <w:b w:val="0"/>
                <w:bCs w:val="0"/>
              </w:rPr>
            </w:pPr>
          </w:p>
          <w:p w:rsidR="000F6666" w:rsidRDefault="000F6666" w:rsidP="00FC24A0">
            <w:pPr>
              <w:rPr>
                <w:b w:val="0"/>
                <w:bCs w:val="0"/>
              </w:rPr>
            </w:pPr>
          </w:p>
          <w:p w:rsidR="00F02B10" w:rsidRDefault="00F02B10" w:rsidP="00FC24A0">
            <w:r>
              <w:t>0</w:t>
            </w:r>
            <w:r w:rsidR="000F6666">
              <w:t>7</w:t>
            </w:r>
          </w:p>
        </w:tc>
        <w:tc>
          <w:tcPr>
            <w:tcW w:w="3828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92D08" w:rsidRDefault="00192D08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Renseignement manuel des statuts des ATD</w:t>
            </w:r>
          </w:p>
        </w:tc>
        <w:tc>
          <w:tcPr>
            <w:tcW w:w="4961" w:type="dxa"/>
          </w:tcPr>
          <w:p w:rsidR="009F41DF" w:rsidRDefault="009F41DF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Visualisation des statuts ATD </w:t>
            </w:r>
          </w:p>
          <w:p w:rsidR="009F41DF" w:rsidRDefault="009F41DF" w:rsidP="00FC24A0">
            <w:pPr>
              <w:pStyle w:val="Paragraphedeliste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« Exécuté en totalité » </w:t>
            </w:r>
          </w:p>
          <w:p w:rsidR="009F41DF" w:rsidRDefault="009F41DF" w:rsidP="00FC24A0">
            <w:pPr>
              <w:pStyle w:val="Paragraphedeliste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« Exécuté partiellement », </w:t>
            </w:r>
          </w:p>
          <w:p w:rsidR="00F02B10" w:rsidRDefault="009F41DF" w:rsidP="00FC24A0">
            <w:pPr>
              <w:pStyle w:val="Paragraphedeliste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« Non exécuté » </w:t>
            </w:r>
          </w:p>
          <w:p w:rsidR="009F41DF" w:rsidRDefault="009F41DF" w:rsidP="00FC24A0">
            <w:pPr>
              <w:pStyle w:val="Paragraphedeliste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« Suspendu temporairement</w:t>
            </w:r>
          </w:p>
          <w:p w:rsidR="009F41DF" w:rsidRDefault="009F41DF" w:rsidP="00FC24A0">
            <w:pPr>
              <w:pStyle w:val="Paragraphedeliste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« </w:t>
            </w:r>
            <w:r w:rsidR="00386FA4">
              <w:t>Levé »</w:t>
            </w:r>
          </w:p>
          <w:p w:rsidR="009F41DF" w:rsidRDefault="009F41DF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FA4" w:rsidTr="00233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02B10" w:rsidRDefault="00F02B10" w:rsidP="00FC24A0">
            <w:r>
              <w:t>0</w:t>
            </w:r>
            <w:r w:rsidR="000F6666">
              <w:t>8</w:t>
            </w:r>
          </w:p>
        </w:tc>
        <w:tc>
          <w:tcPr>
            <w:tcW w:w="3828" w:type="dxa"/>
          </w:tcPr>
          <w:p w:rsidR="00F02B10" w:rsidRDefault="00192D08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Réception des demandes de moratoire au service courrier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:rsidR="00F02B10" w:rsidRDefault="009F41DF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Visualisation des demandes de moratoire</w:t>
            </w:r>
          </w:p>
        </w:tc>
        <w:tc>
          <w:tcPr>
            <w:tcW w:w="2693" w:type="dxa"/>
          </w:tcPr>
          <w:p w:rsidR="00F02B10" w:rsidRDefault="00F02B1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02B10" w:rsidRDefault="00F02B1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23EE" w:rsidTr="00EF03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02B10" w:rsidRDefault="00F02B10" w:rsidP="00FC24A0">
            <w:r>
              <w:t>09</w:t>
            </w:r>
          </w:p>
        </w:tc>
        <w:tc>
          <w:tcPr>
            <w:tcW w:w="3828" w:type="dxa"/>
          </w:tcPr>
          <w:p w:rsidR="00F02B10" w:rsidRDefault="00192D08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Réception des demandes de suspension au service courrier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:rsidR="00F02B10" w:rsidRDefault="009F41DF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Visualisation des demandes de suspension </w:t>
            </w:r>
          </w:p>
        </w:tc>
        <w:tc>
          <w:tcPr>
            <w:tcW w:w="2693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FA4" w:rsidTr="00FC2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86FA4" w:rsidRDefault="000F6666" w:rsidP="00FC24A0">
            <w:r>
              <w:t>10</w:t>
            </w:r>
          </w:p>
        </w:tc>
        <w:tc>
          <w:tcPr>
            <w:tcW w:w="3828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61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Statistiques </w:t>
            </w:r>
          </w:p>
        </w:tc>
        <w:tc>
          <w:tcPr>
            <w:tcW w:w="2693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6734" w:rsidTr="00FC24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A36734" w:rsidRDefault="00A36734" w:rsidP="00FC24A0">
            <w:pPr>
              <w:rPr>
                <w:b w:val="0"/>
                <w:bCs w:val="0"/>
              </w:rPr>
            </w:pPr>
          </w:p>
          <w:p w:rsidR="00A36734" w:rsidRDefault="00A36734" w:rsidP="00FC24A0"/>
        </w:tc>
        <w:tc>
          <w:tcPr>
            <w:tcW w:w="3828" w:type="dxa"/>
          </w:tcPr>
          <w:p w:rsidR="00A36734" w:rsidRDefault="00A3673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61" w:type="dxa"/>
          </w:tcPr>
          <w:p w:rsidR="00A36734" w:rsidRDefault="00A3673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A36734" w:rsidRDefault="00A3673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A36734" w:rsidRDefault="00A3673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FA4" w:rsidTr="00FC2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86FA4" w:rsidRDefault="00386FA4" w:rsidP="00FC24A0"/>
        </w:tc>
        <w:tc>
          <w:tcPr>
            <w:tcW w:w="11482" w:type="dxa"/>
            <w:gridSpan w:val="3"/>
          </w:tcPr>
          <w:p w:rsidR="00386FA4" w:rsidRPr="008C23EE" w:rsidRDefault="00386FA4" w:rsidP="00FC2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C23EE">
              <w:rPr>
                <w:b/>
                <w:bCs/>
                <w:sz w:val="28"/>
                <w:szCs w:val="28"/>
              </w:rPr>
              <w:t xml:space="preserve">INTERFACE DGI </w:t>
            </w:r>
          </w:p>
        </w:tc>
        <w:tc>
          <w:tcPr>
            <w:tcW w:w="1950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23EE" w:rsidTr="00EF03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02B10" w:rsidRDefault="00F02B10" w:rsidP="00FC24A0">
            <w:r>
              <w:t>1</w:t>
            </w:r>
            <w:r w:rsidR="000F6666">
              <w:t>1</w:t>
            </w:r>
          </w:p>
        </w:tc>
        <w:tc>
          <w:tcPr>
            <w:tcW w:w="3828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61" w:type="dxa"/>
            <w:shd w:val="clear" w:color="auto" w:fill="C5E0B3" w:themeFill="accent6" w:themeFillTint="66"/>
          </w:tcPr>
          <w:p w:rsidR="00F02B10" w:rsidRDefault="00386FA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Visualisation des ATD émis</w:t>
            </w:r>
          </w:p>
        </w:tc>
        <w:tc>
          <w:tcPr>
            <w:tcW w:w="2693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02B10" w:rsidRDefault="00F02B1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FA4" w:rsidTr="00EF0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86FA4" w:rsidRDefault="00386FA4" w:rsidP="00FC24A0">
            <w:r>
              <w:t>1</w:t>
            </w:r>
            <w:r w:rsidR="000F6666">
              <w:t>2</w:t>
            </w:r>
          </w:p>
        </w:tc>
        <w:tc>
          <w:tcPr>
            <w:tcW w:w="3828" w:type="dxa"/>
          </w:tcPr>
          <w:p w:rsidR="00386FA4" w:rsidRDefault="00192D08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:rsidR="00386FA4" w:rsidRPr="004A3C7B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A3C7B">
              <w:t>Visualisation des demandes de moratoire</w:t>
            </w:r>
          </w:p>
        </w:tc>
        <w:tc>
          <w:tcPr>
            <w:tcW w:w="2693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23EE" w:rsidTr="00FC24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86FA4" w:rsidRDefault="000F6666" w:rsidP="00FC24A0">
            <w:r>
              <w:t>13</w:t>
            </w:r>
          </w:p>
        </w:tc>
        <w:tc>
          <w:tcPr>
            <w:tcW w:w="3828" w:type="dxa"/>
          </w:tcPr>
          <w:p w:rsidR="00386FA4" w:rsidRDefault="00386FA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61" w:type="dxa"/>
          </w:tcPr>
          <w:p w:rsidR="00386FA4" w:rsidRPr="004A3C7B" w:rsidRDefault="00386FA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3C7B">
              <w:t xml:space="preserve">Visualisation des demandes de suspension </w:t>
            </w:r>
          </w:p>
        </w:tc>
        <w:tc>
          <w:tcPr>
            <w:tcW w:w="2693" w:type="dxa"/>
          </w:tcPr>
          <w:p w:rsidR="00386FA4" w:rsidRDefault="00386FA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386FA4" w:rsidRDefault="00386FA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23EE" w:rsidTr="00EF0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86FA4" w:rsidRDefault="000F6666" w:rsidP="00FC24A0">
            <w:r>
              <w:t>14</w:t>
            </w:r>
          </w:p>
        </w:tc>
        <w:tc>
          <w:tcPr>
            <w:tcW w:w="3828" w:type="dxa"/>
          </w:tcPr>
          <w:p w:rsidR="00386FA4" w:rsidRDefault="00192D08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Réception des </w:t>
            </w:r>
            <w:r w:rsidR="005D41C1">
              <w:t>demandes et</w:t>
            </w:r>
            <w:r>
              <w:t xml:space="preserve"> validation manuelle 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Validation des demandes de moratoire</w:t>
            </w:r>
          </w:p>
        </w:tc>
        <w:tc>
          <w:tcPr>
            <w:tcW w:w="2693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23EE" w:rsidTr="00FC24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86FA4" w:rsidRDefault="000F6666" w:rsidP="00FC24A0">
            <w:r>
              <w:t>15</w:t>
            </w:r>
          </w:p>
        </w:tc>
        <w:tc>
          <w:tcPr>
            <w:tcW w:w="3828" w:type="dxa"/>
          </w:tcPr>
          <w:p w:rsidR="00386FA4" w:rsidRDefault="00192D08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Réception des </w:t>
            </w:r>
            <w:r w:rsidR="005D41C1">
              <w:t>demandes et</w:t>
            </w:r>
            <w:r>
              <w:t xml:space="preserve"> validation manuelle</w:t>
            </w:r>
          </w:p>
        </w:tc>
        <w:tc>
          <w:tcPr>
            <w:tcW w:w="4961" w:type="dxa"/>
          </w:tcPr>
          <w:p w:rsidR="00386FA4" w:rsidRDefault="00386FA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Validation des demandes de suspension</w:t>
            </w:r>
          </w:p>
        </w:tc>
        <w:tc>
          <w:tcPr>
            <w:tcW w:w="2693" w:type="dxa"/>
          </w:tcPr>
          <w:p w:rsidR="00386FA4" w:rsidRDefault="00386FA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386FA4" w:rsidRDefault="00386FA4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23EE" w:rsidTr="00FC2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86FA4" w:rsidRDefault="000F6666" w:rsidP="00FC24A0">
            <w:r>
              <w:t>16</w:t>
            </w:r>
          </w:p>
        </w:tc>
        <w:tc>
          <w:tcPr>
            <w:tcW w:w="3828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61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386FA4" w:rsidRDefault="00386FA4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24A0" w:rsidTr="00F31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C24A0" w:rsidRDefault="00FC24A0" w:rsidP="00FC24A0"/>
        </w:tc>
        <w:tc>
          <w:tcPr>
            <w:tcW w:w="11482" w:type="dxa"/>
            <w:gridSpan w:val="3"/>
          </w:tcPr>
          <w:p w:rsidR="00FC24A0" w:rsidRPr="008C23EE" w:rsidRDefault="00FC24A0" w:rsidP="00FC2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8C23EE">
              <w:rPr>
                <w:b/>
                <w:bCs/>
                <w:sz w:val="28"/>
                <w:szCs w:val="28"/>
              </w:rPr>
              <w:t>INTERFACE CONTRIBUABLE</w:t>
            </w:r>
          </w:p>
        </w:tc>
        <w:tc>
          <w:tcPr>
            <w:tcW w:w="1950" w:type="dxa"/>
          </w:tcPr>
          <w:p w:rsidR="00FC24A0" w:rsidRDefault="00FC24A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24A0" w:rsidTr="00EF0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C24A0" w:rsidRDefault="000F6666" w:rsidP="00FC24A0">
            <w:r>
              <w:t>17</w:t>
            </w:r>
          </w:p>
        </w:tc>
        <w:tc>
          <w:tcPr>
            <w:tcW w:w="3828" w:type="dxa"/>
          </w:tcPr>
          <w:p w:rsidR="00FC24A0" w:rsidRDefault="00192D08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Réception des atd par courrier 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:rsidR="00FC24A0" w:rsidRDefault="00CB0A86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Réception des</w:t>
            </w:r>
            <w:r w:rsidR="00FC24A0">
              <w:t xml:space="preserve"> ATD</w:t>
            </w:r>
          </w:p>
        </w:tc>
        <w:tc>
          <w:tcPr>
            <w:tcW w:w="2693" w:type="dxa"/>
          </w:tcPr>
          <w:p w:rsidR="00FC24A0" w:rsidRDefault="00FC24A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C24A0" w:rsidRDefault="00FC24A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24A0" w:rsidTr="00EF03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C24A0" w:rsidRDefault="000F6666" w:rsidP="00FC24A0">
            <w:r>
              <w:t>18</w:t>
            </w:r>
          </w:p>
        </w:tc>
        <w:tc>
          <w:tcPr>
            <w:tcW w:w="3828" w:type="dxa"/>
          </w:tcPr>
          <w:p w:rsidR="00FC24A0" w:rsidRDefault="00192D08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Accusé de </w:t>
            </w:r>
            <w:r w:rsidR="006F3227">
              <w:t>réception par le service courrier</w:t>
            </w:r>
            <w:r>
              <w:t xml:space="preserve"> 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:rsidR="00FC24A0" w:rsidRDefault="00C30116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Transmission </w:t>
            </w:r>
            <w:r w:rsidR="000D4BB1">
              <w:t>automatique accusé</w:t>
            </w:r>
            <w:r w:rsidR="00DC07A4">
              <w:t xml:space="preserve"> de réception dès réception de l’ATD</w:t>
            </w:r>
          </w:p>
        </w:tc>
        <w:tc>
          <w:tcPr>
            <w:tcW w:w="2693" w:type="dxa"/>
          </w:tcPr>
          <w:p w:rsidR="00FC24A0" w:rsidRDefault="00FC24A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C24A0" w:rsidRDefault="00FC24A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24A0" w:rsidTr="00EF0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C24A0" w:rsidRDefault="000F6666" w:rsidP="00FC24A0">
            <w:r>
              <w:t>19</w:t>
            </w:r>
          </w:p>
        </w:tc>
        <w:tc>
          <w:tcPr>
            <w:tcW w:w="3828" w:type="dxa"/>
          </w:tcPr>
          <w:p w:rsidR="00FC24A0" w:rsidRDefault="006F3227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3227">
              <w:t>Réception des atd par courrier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:rsidR="00FC24A0" w:rsidRDefault="00C30116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Réception des notifications de transmission des ATD </w:t>
            </w:r>
          </w:p>
        </w:tc>
        <w:tc>
          <w:tcPr>
            <w:tcW w:w="2693" w:type="dxa"/>
          </w:tcPr>
          <w:p w:rsidR="00FC24A0" w:rsidRDefault="00FC24A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C24A0" w:rsidRDefault="00FC24A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24A0" w:rsidTr="00FC24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C24A0" w:rsidRDefault="00FC24A0" w:rsidP="00FC24A0">
            <w:pPr>
              <w:rPr>
                <w:b w:val="0"/>
                <w:bCs w:val="0"/>
              </w:rPr>
            </w:pPr>
          </w:p>
          <w:p w:rsidR="000F6666" w:rsidRDefault="000F6666" w:rsidP="00FC24A0">
            <w:r>
              <w:t>20</w:t>
            </w:r>
          </w:p>
        </w:tc>
        <w:tc>
          <w:tcPr>
            <w:tcW w:w="3828" w:type="dxa"/>
          </w:tcPr>
          <w:p w:rsidR="00FC24A0" w:rsidRDefault="00FC24A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61" w:type="dxa"/>
          </w:tcPr>
          <w:p w:rsidR="00FC24A0" w:rsidRDefault="00C30116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Réception automatique des notifications en cas de tentative d’un contribuable sur le coup d’un ATD « la non-exécution de l’ATD vou</w:t>
            </w:r>
            <w:bookmarkStart w:id="0" w:name="_GoBack"/>
            <w:bookmarkEnd w:id="0"/>
            <w:r>
              <w:t>s expose au la solidarité de paiement </w:t>
            </w:r>
          </w:p>
        </w:tc>
        <w:tc>
          <w:tcPr>
            <w:tcW w:w="2693" w:type="dxa"/>
          </w:tcPr>
          <w:p w:rsidR="00FC24A0" w:rsidRDefault="00FC24A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C24A0" w:rsidRDefault="00FC24A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24A0" w:rsidTr="00EF0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C24A0" w:rsidRDefault="000F6666" w:rsidP="00FC24A0">
            <w:r>
              <w:t>21</w:t>
            </w:r>
          </w:p>
        </w:tc>
        <w:tc>
          <w:tcPr>
            <w:tcW w:w="3828" w:type="dxa"/>
          </w:tcPr>
          <w:p w:rsidR="00FC24A0" w:rsidRDefault="00FC24A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61" w:type="dxa"/>
            <w:shd w:val="clear" w:color="auto" w:fill="C5E0B3" w:themeFill="accent6" w:themeFillTint="66"/>
          </w:tcPr>
          <w:p w:rsidR="00FC24A0" w:rsidRDefault="00C30116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Possibilité d’exécuter des ATD</w:t>
            </w:r>
          </w:p>
        </w:tc>
        <w:tc>
          <w:tcPr>
            <w:tcW w:w="2693" w:type="dxa"/>
          </w:tcPr>
          <w:p w:rsidR="00FC24A0" w:rsidRDefault="00FC24A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C24A0" w:rsidRDefault="00FC24A0" w:rsidP="00FC2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24A0" w:rsidTr="00FC24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C24A0" w:rsidRDefault="00FC24A0" w:rsidP="00FC24A0"/>
        </w:tc>
        <w:tc>
          <w:tcPr>
            <w:tcW w:w="3828" w:type="dxa"/>
          </w:tcPr>
          <w:p w:rsidR="00FC24A0" w:rsidRDefault="00FC24A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61" w:type="dxa"/>
          </w:tcPr>
          <w:p w:rsidR="00FC24A0" w:rsidRDefault="00FC24A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FC24A0" w:rsidRDefault="00FC24A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0" w:type="dxa"/>
          </w:tcPr>
          <w:p w:rsidR="00FC24A0" w:rsidRDefault="00FC24A0" w:rsidP="00FC2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20493" w:rsidRDefault="00C20493"/>
    <w:p w:rsidR="000F6666" w:rsidRDefault="000F6666" w:rsidP="000F6666">
      <w:pPr>
        <w:rPr>
          <w:b/>
          <w:bCs/>
          <w:u w:val="single"/>
        </w:rPr>
      </w:pPr>
      <w:r>
        <w:rPr>
          <w:b/>
          <w:bCs/>
          <w:u w:val="single"/>
        </w:rPr>
        <w:t>TERMINOLOGIE</w:t>
      </w:r>
    </w:p>
    <w:p w:rsidR="000F6666" w:rsidRDefault="000F6666" w:rsidP="000F6666">
      <w:r w:rsidRPr="00CB20BB">
        <w:rPr>
          <w:b/>
          <w:bCs/>
          <w:u w:val="single"/>
        </w:rPr>
        <w:t>Le redevable</w:t>
      </w:r>
      <w:r>
        <w:t> : celui qui a une dette envers les impôts</w:t>
      </w:r>
    </w:p>
    <w:p w:rsidR="000F6666" w:rsidRDefault="000F6666" w:rsidP="000F6666">
      <w:r w:rsidRPr="00CB20BB">
        <w:rPr>
          <w:b/>
          <w:bCs/>
          <w:u w:val="single"/>
        </w:rPr>
        <w:t>le détenteur, le dépositaire, le débiteur</w:t>
      </w:r>
      <w:r>
        <w:t> : celui qui détient des sommes appartenant ou devant appartenir aux redevables</w:t>
      </w:r>
    </w:p>
    <w:p w:rsidR="000F6666" w:rsidRDefault="000F6666" w:rsidP="000F6666">
      <w:pPr>
        <w:rPr>
          <w:b/>
          <w:bCs/>
          <w:u w:val="single"/>
        </w:rPr>
      </w:pPr>
    </w:p>
    <w:p w:rsidR="000F6666" w:rsidRDefault="000F6666" w:rsidP="000F6666">
      <w:pPr>
        <w:rPr>
          <w:b/>
          <w:bCs/>
          <w:u w:val="single"/>
        </w:rPr>
      </w:pPr>
      <w:r w:rsidRPr="008B5A3C">
        <w:rPr>
          <w:b/>
          <w:bCs/>
          <w:u w:val="single"/>
        </w:rPr>
        <w:t xml:space="preserve">MESURES PARTICULIERES </w:t>
      </w:r>
    </w:p>
    <w:p w:rsidR="000F6666" w:rsidRDefault="000F6666" w:rsidP="000F6666">
      <w:pPr>
        <w:pStyle w:val="Paragraphedeliste"/>
        <w:numPr>
          <w:ilvl w:val="0"/>
          <w:numId w:val="1"/>
        </w:numPr>
      </w:pPr>
      <w:r>
        <w:t>Le DGI peut accorder un moratoire à un redevable qui en fait la demande (Si le moratoire est accordé, prévoir la gestion des moratoires)</w:t>
      </w:r>
    </w:p>
    <w:p w:rsidR="000F6666" w:rsidRDefault="000F6666" w:rsidP="00A36734">
      <w:pPr>
        <w:pStyle w:val="Paragraphedeliste"/>
        <w:numPr>
          <w:ilvl w:val="0"/>
          <w:numId w:val="1"/>
        </w:numPr>
      </w:pPr>
      <w:r>
        <w:t xml:space="preserve">Le DGI peut suspendre temporairement l’effet d’un ATD. </w:t>
      </w:r>
      <w:r w:rsidR="005D41C1">
        <w:t>(Si</w:t>
      </w:r>
      <w:r>
        <w:t xml:space="preserve"> la suspension est </w:t>
      </w:r>
      <w:r w:rsidR="005D41C1">
        <w:t>accordée</w:t>
      </w:r>
      <w:r>
        <w:t>, prévoir la gestion des suspensions</w:t>
      </w:r>
      <w:r w:rsidR="00A36734">
        <w:t>)</w:t>
      </w:r>
    </w:p>
    <w:sectPr w:rsidR="000F6666" w:rsidSect="004B79BB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474" w:rsidRDefault="00162474" w:rsidP="00FC24A0">
      <w:pPr>
        <w:spacing w:after="0" w:line="240" w:lineRule="auto"/>
      </w:pPr>
      <w:r>
        <w:separator/>
      </w:r>
    </w:p>
  </w:endnote>
  <w:endnote w:type="continuationSeparator" w:id="0">
    <w:p w:rsidR="00162474" w:rsidRDefault="00162474" w:rsidP="00FC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474" w:rsidRDefault="00162474" w:rsidP="00FC24A0">
      <w:pPr>
        <w:spacing w:after="0" w:line="240" w:lineRule="auto"/>
      </w:pPr>
      <w:r>
        <w:separator/>
      </w:r>
    </w:p>
  </w:footnote>
  <w:footnote w:type="continuationSeparator" w:id="0">
    <w:p w:rsidR="00162474" w:rsidRDefault="00162474" w:rsidP="00FC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3132B"/>
    <w:multiLevelType w:val="hybridMultilevel"/>
    <w:tmpl w:val="28D0289A"/>
    <w:lvl w:ilvl="0" w:tplc="4F5CCA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E255F"/>
    <w:multiLevelType w:val="hybridMultilevel"/>
    <w:tmpl w:val="C1D21994"/>
    <w:lvl w:ilvl="0" w:tplc="39EC69A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4A3025"/>
    <w:multiLevelType w:val="hybridMultilevel"/>
    <w:tmpl w:val="A01E411A"/>
    <w:lvl w:ilvl="0" w:tplc="4F5CCA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10"/>
    <w:rsid w:val="00025444"/>
    <w:rsid w:val="000D4BB1"/>
    <w:rsid w:val="000F6666"/>
    <w:rsid w:val="00157A0A"/>
    <w:rsid w:val="00162474"/>
    <w:rsid w:val="00192D08"/>
    <w:rsid w:val="0023306F"/>
    <w:rsid w:val="003127AC"/>
    <w:rsid w:val="00386FA4"/>
    <w:rsid w:val="004B79BB"/>
    <w:rsid w:val="00505DB4"/>
    <w:rsid w:val="005D41C1"/>
    <w:rsid w:val="006309D9"/>
    <w:rsid w:val="006F3227"/>
    <w:rsid w:val="008168FE"/>
    <w:rsid w:val="008C23EE"/>
    <w:rsid w:val="009215C7"/>
    <w:rsid w:val="009F41DF"/>
    <w:rsid w:val="00A36734"/>
    <w:rsid w:val="00C20493"/>
    <w:rsid w:val="00C30116"/>
    <w:rsid w:val="00CB0A86"/>
    <w:rsid w:val="00DC07A4"/>
    <w:rsid w:val="00E36F14"/>
    <w:rsid w:val="00EF0376"/>
    <w:rsid w:val="00F02B10"/>
    <w:rsid w:val="00F17792"/>
    <w:rsid w:val="00FC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31798D-AE66-4F2B-BE75-28F9406C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B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02B10"/>
    <w:pPr>
      <w:ind w:left="720"/>
      <w:contextualSpacing/>
    </w:pPr>
  </w:style>
  <w:style w:type="table" w:styleId="TableauGrille6Couleur-Accentuation5">
    <w:name w:val="Grid Table 6 Colorful Accent 5"/>
    <w:basedOn w:val="TableauNormal"/>
    <w:uiPriority w:val="51"/>
    <w:rsid w:val="00F02B1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eauGrille4-Accentuation5">
    <w:name w:val="Grid Table 4 Accent 5"/>
    <w:basedOn w:val="TableauNormal"/>
    <w:uiPriority w:val="49"/>
    <w:rsid w:val="00F02B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FC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24A0"/>
  </w:style>
  <w:style w:type="paragraph" w:styleId="Pieddepage">
    <w:name w:val="footer"/>
    <w:basedOn w:val="Normal"/>
    <w:link w:val="PieddepageCar"/>
    <w:uiPriority w:val="99"/>
    <w:unhideWhenUsed/>
    <w:rsid w:val="00FC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2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HP</cp:lastModifiedBy>
  <cp:revision>17</cp:revision>
  <dcterms:created xsi:type="dcterms:W3CDTF">2020-02-25T11:26:00Z</dcterms:created>
  <dcterms:modified xsi:type="dcterms:W3CDTF">2020-03-12T15:11:00Z</dcterms:modified>
</cp:coreProperties>
</file>